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2A" w:rsidRDefault="00204E2A" w:rsidP="00204E2A">
      <w:pPr>
        <w:pStyle w:val="Tekstwstpniesformatowany"/>
        <w:pageBreakBefore/>
        <w:spacing w:line="360" w:lineRule="auto"/>
        <w:jc w:val="both"/>
      </w:pPr>
      <w:r>
        <w:rPr>
          <w:b/>
          <w:bCs/>
        </w:rPr>
        <w:t xml:space="preserve">Przedmiotowy system oceniania z języka angielskiego  klasy </w:t>
      </w:r>
      <w:r w:rsidR="00591539">
        <w:rPr>
          <w:b/>
          <w:bCs/>
        </w:rPr>
        <w:t>VI</w:t>
      </w:r>
      <w:r>
        <w:rPr>
          <w:b/>
          <w:bCs/>
        </w:rPr>
        <w:t xml:space="preserve"> </w:t>
      </w:r>
    </w:p>
    <w:p w:rsidR="00204E2A" w:rsidRDefault="00204E2A" w:rsidP="00204E2A">
      <w:pPr>
        <w:pStyle w:val="Tekstwstpniesformatowany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rPr>
          <w:b/>
          <w:bCs/>
        </w:rPr>
        <w:t>Organizacja pracy na lekcjach języka angielskiego</w:t>
      </w:r>
      <w:r>
        <w:t xml:space="preserve">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1. Każdy uczeń ma swoje stałe miejsce w klasie. Uczeń może zmienić swoje miejsce tylko w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szczególnych przypadkach za zgodą nauczyciela.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2.Możliwe nieprzygotowanie uczeń zgłasza przed lekcją, niezwłocznie po wejściu do sali lekcyjnej (dwa razy w semestrze, trzecie i każde następne nieprzygotowanie skutkuje oceną niedostateczną)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3.Nie ma możliwości zgłoszenia nieprzygotowania przed sprawdzianem, testem (pracą klasową) ,kartkówką i lekcją powtórzeniową.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4.O </w:t>
      </w:r>
      <w:r>
        <w:rPr>
          <w:b/>
          <w:bCs/>
        </w:rPr>
        <w:t>pracy klasowej (teście)</w:t>
      </w:r>
      <w:r>
        <w:t xml:space="preserve"> nauczyciel informuje, co najmniej tydzień wcześniej, podaje zakres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materiału i przeprowadza lekcję powtórzeniową.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5.Uczeń nieobecny na </w:t>
      </w:r>
      <w:r>
        <w:rPr>
          <w:b/>
          <w:bCs/>
        </w:rPr>
        <w:t xml:space="preserve">sprawdzianie </w:t>
      </w:r>
      <w:r>
        <w:t xml:space="preserve"> może napisać go w terminie uzgodnionym z nauczycielem.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>6.</w:t>
      </w:r>
      <w:r>
        <w:rPr>
          <w:b/>
          <w:bCs/>
        </w:rPr>
        <w:t>Kartkówki</w:t>
      </w:r>
      <w:r>
        <w:t xml:space="preserve"> nie są zapowiadane i odbywają się w zależności od potrzeb celem sprawdzenia opanowania bieżącego materiału określonego w podstawie programowej, a ich ilość i częstotliwość przeprowadzania nie jest z góry ustalona. Kartkówki obejmują zakres materiału z trzech ostatnich lekcji.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7. Istnieje możliwość poprawy oceny </w:t>
      </w:r>
      <w:r>
        <w:rPr>
          <w:b/>
          <w:bCs/>
        </w:rPr>
        <w:t>niedostatecznej</w:t>
      </w:r>
      <w:r>
        <w:t xml:space="preserve"> z </w:t>
      </w:r>
      <w:r>
        <w:rPr>
          <w:b/>
          <w:bCs/>
        </w:rPr>
        <w:t>pracy klasowej (testu)</w:t>
      </w:r>
      <w:r>
        <w:t xml:space="preserve"> po rozdziale raz w semestrze. Uczeń zgłasza nauczycielowi chęć poprawy oceny i może napisać poprawę w terminie ustalonym z nauczycielem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8. Ocenie podlegają: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aktywny udział w zajęciach,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prace domowe,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wypowiedzi pisemne,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wypowiedzi ustne,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lastRenderedPageBreak/>
        <w:t xml:space="preserve">- testy (prace klasowe po rozdziałach),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kartkówki,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sprawdziany (z mniejszej partii materiału, zapowiedziane),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prace projektowe,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prace dodatkowe,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>- udział oraz osiągnięcia w konkursach językowych.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10. W czasie odpowiedzi ustnej ocenie podlega poprawność wymowy, natomiast praca pisemna oceniana jest pod względem poprawności ortograficznej i gramatycznej.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11. Ustala się następujące kryteria oceny prac pisemnych – sprawdziany, kartkówki, prace klasowe (testy), wypowiedzi pisemne: </w:t>
      </w:r>
    </w:p>
    <w:p w:rsidR="00204E2A" w:rsidRDefault="00204E2A" w:rsidP="00204E2A">
      <w:pPr>
        <w:pStyle w:val="Tekstwstpniesformatowany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0 – 29 % niedostateczny </w:t>
      </w:r>
    </w:p>
    <w:p w:rsidR="00204E2A" w:rsidRDefault="00204E2A" w:rsidP="00204E2A">
      <w:pPr>
        <w:pStyle w:val="Tekstwstpniesformatowany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30 – 50 % dopuszczający </w:t>
      </w:r>
    </w:p>
    <w:p w:rsidR="00204E2A" w:rsidRDefault="00204E2A" w:rsidP="00204E2A">
      <w:pPr>
        <w:pStyle w:val="Tekstwstpniesformatowany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51– 70 % dostateczny </w:t>
      </w:r>
    </w:p>
    <w:p w:rsidR="00204E2A" w:rsidRDefault="00204E2A" w:rsidP="00204E2A">
      <w:pPr>
        <w:pStyle w:val="Tekstwstpniesformatowany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71 – 89 % dobry </w:t>
      </w:r>
    </w:p>
    <w:p w:rsidR="00204E2A" w:rsidRDefault="00204E2A" w:rsidP="00204E2A">
      <w:pPr>
        <w:pStyle w:val="Tekstwstpniesformatowany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90 – 99% bardzo dobry </w:t>
      </w:r>
    </w:p>
    <w:p w:rsidR="00204E2A" w:rsidRDefault="00204E2A" w:rsidP="00204E2A">
      <w:pPr>
        <w:pStyle w:val="Tekstwstpniesformatowany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100 % bardzo dobry plus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12. Ustala się następujące wagi dla poszczególnych form aktywności: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(prace klasowe) testy – waga 5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sprawdzian – waga 3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kartkówka – waga 1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odpowiedź ustna – waga 1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praca na lekcji – waga 1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praca w grupie – waga 1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praca domowa – waga 1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lastRenderedPageBreak/>
        <w:t xml:space="preserve">- aktywność na lekcji – waga 1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udział w konkursach – waga 1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ocena za zdobycie I, II lub III miejsca w konkursie  – waga 5 </w:t>
      </w:r>
    </w:p>
    <w:p w:rsidR="00204E2A" w:rsidRDefault="00204E2A" w:rsidP="00204E2A">
      <w:pPr>
        <w:pStyle w:val="Tekstwstpniesformatowany"/>
        <w:spacing w:line="360" w:lineRule="auto"/>
        <w:jc w:val="both"/>
      </w:pPr>
      <w:r>
        <w:t xml:space="preserve">- projekt – waga 2 </w:t>
      </w:r>
    </w:p>
    <w:p w:rsidR="00204E2A" w:rsidRDefault="00204E2A" w:rsidP="00204E2A">
      <w:pPr>
        <w:pStyle w:val="Normalny1"/>
        <w:jc w:val="both"/>
      </w:pPr>
      <w:r>
        <w:t>13.Ocenę śródroczną i roczną wystawia nauczyciel, biorąc pod uwagę średnią ważoną ocen cząstkowych (jako jeden z elementów oceny). Pozostałe to zaangażowanie ucznia w realizację programu nauczania oraz indywidualne możliwości ucznia.</w:t>
      </w:r>
    </w:p>
    <w:p w:rsidR="00246176" w:rsidRDefault="00246176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Default="00204E2A" w:rsidP="00204E2A">
      <w:pPr>
        <w:jc w:val="both"/>
      </w:pPr>
    </w:p>
    <w:p w:rsidR="00204E2A" w:rsidRPr="00204E2A" w:rsidRDefault="00204E2A" w:rsidP="00204E2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204E2A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lastRenderedPageBreak/>
        <w:t>KLASA VI</w:t>
      </w:r>
    </w:p>
    <w:p w:rsidR="00204E2A" w:rsidRDefault="00204E2A" w:rsidP="00204E2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4E2A" w:rsidTr="00204E2A">
        <w:tc>
          <w:tcPr>
            <w:tcW w:w="4531" w:type="dxa"/>
          </w:tcPr>
          <w:p w:rsidR="00204E2A" w:rsidRPr="00204E2A" w:rsidRDefault="00204E2A" w:rsidP="00204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2A">
              <w:rPr>
                <w:rFonts w:ascii="Times New Roman" w:hAnsi="Times New Roman" w:cs="Times New Roman"/>
                <w:b/>
                <w:sz w:val="24"/>
                <w:szCs w:val="24"/>
              </w:rPr>
              <w:t>OCENA ŚRÓDROCZNA</w:t>
            </w:r>
          </w:p>
        </w:tc>
        <w:tc>
          <w:tcPr>
            <w:tcW w:w="4531" w:type="dxa"/>
          </w:tcPr>
          <w:p w:rsidR="00204E2A" w:rsidRPr="00204E2A" w:rsidRDefault="00204E2A" w:rsidP="00204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2A">
              <w:rPr>
                <w:rFonts w:ascii="Times New Roman" w:hAnsi="Times New Roman" w:cs="Times New Roman"/>
                <w:b/>
                <w:sz w:val="24"/>
                <w:szCs w:val="24"/>
              </w:rPr>
              <w:t>OCENA ROCZNA</w:t>
            </w:r>
          </w:p>
        </w:tc>
      </w:tr>
      <w:tr w:rsidR="00204E2A" w:rsidTr="00204E2A">
        <w:tc>
          <w:tcPr>
            <w:tcW w:w="4531" w:type="dxa"/>
          </w:tcPr>
          <w:p w:rsidR="00204E2A" w:rsidRDefault="00204E2A" w:rsidP="00204E2A">
            <w:pPr>
              <w:pStyle w:val="Tekstwstpniesformatowany"/>
              <w:snapToGrid w:val="0"/>
            </w:pPr>
            <w:r>
              <w:t xml:space="preserve">ubrania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kolory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budynki i miejsca w mieście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zawody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instrumenty muzyczne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krainy geograficzne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wygląd zewnętrzny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choroby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rodzaje sklepów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rodzaje filmów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czas </w:t>
            </w:r>
            <w:proofErr w:type="spellStart"/>
            <w:r>
              <w:t>Present</w:t>
            </w:r>
            <w:proofErr w:type="spellEnd"/>
            <w:r>
              <w:t xml:space="preserve"> Perfect dla czynności,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które nie wiemy, kiedy się wydarzyły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konstrukcja </w:t>
            </w:r>
            <w:proofErr w:type="spellStart"/>
            <w:r>
              <w:t>going</w:t>
            </w:r>
            <w:proofErr w:type="spellEnd"/>
            <w:r>
              <w:t xml:space="preserve"> to dla planów na przyszłość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czasownik </w:t>
            </w:r>
            <w:proofErr w:type="spellStart"/>
            <w:r>
              <w:t>will</w:t>
            </w:r>
            <w:proofErr w:type="spellEnd"/>
            <w:r>
              <w:t xml:space="preserve"> dla postanowień, obietnic i propozycji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czasownik </w:t>
            </w:r>
            <w:proofErr w:type="spellStart"/>
            <w:r>
              <w:t>must</w:t>
            </w:r>
            <w:proofErr w:type="spellEnd"/>
            <w:r>
              <w:t xml:space="preserve"> do wyrażania konieczności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przysłówki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czasownik </w:t>
            </w:r>
            <w:proofErr w:type="spellStart"/>
            <w:r>
              <w:t>should</w:t>
            </w:r>
            <w:proofErr w:type="spellEnd"/>
            <w:r>
              <w:t xml:space="preserve"> do wyrażania powinności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wyrażenie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</w:p>
          <w:p w:rsidR="00204E2A" w:rsidRDefault="00204E2A" w:rsidP="00204E2A">
            <w:pPr>
              <w:jc w:val="both"/>
            </w:pPr>
          </w:p>
        </w:tc>
        <w:tc>
          <w:tcPr>
            <w:tcW w:w="4531" w:type="dxa"/>
          </w:tcPr>
          <w:p w:rsidR="00204E2A" w:rsidRDefault="00204E2A" w:rsidP="007778C6">
            <w:pPr>
              <w:pStyle w:val="Tekstwstpniesformatowany"/>
              <w:snapToGrid w:val="0"/>
            </w:pPr>
            <w:r>
              <w:t xml:space="preserve">. środki transportu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dyscypliny oraz wyposażenie sportowe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jedzenie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dzikie zwierzęta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przymiotniki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meble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czas Past Simple dla czasownika to be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czas Past Simple dla czasowników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regularnych i nieregularnych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tryb rozkazujący </w:t>
            </w:r>
          </w:p>
          <w:p w:rsidR="00204E2A" w:rsidRDefault="00204E2A" w:rsidP="00204E2A">
            <w:pPr>
              <w:pStyle w:val="Tekstwstpniesformatowany"/>
            </w:pPr>
            <w:r>
              <w:t>. przedimki określone a/</w:t>
            </w:r>
            <w:proofErr w:type="spellStart"/>
            <w:r>
              <w:t>an</w:t>
            </w:r>
            <w:proofErr w:type="spellEnd"/>
            <w:r>
              <w:t xml:space="preserve">, </w:t>
            </w:r>
            <w:proofErr w:type="spellStart"/>
            <w:r>
              <w:t>some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 I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niekreślone the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rzeczowniki policzalne i niepoliczalne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stopniowanie przymiotników –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stopień wyższy i najwyższy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porównanie czasów </w:t>
            </w:r>
            <w:proofErr w:type="spellStart"/>
            <w:r>
              <w:t>Present</w:t>
            </w:r>
            <w:proofErr w:type="spellEnd"/>
            <w:r>
              <w:t xml:space="preserve"> Simple i </w:t>
            </w:r>
          </w:p>
          <w:p w:rsidR="00204E2A" w:rsidRDefault="00204E2A" w:rsidP="00204E2A">
            <w:pPr>
              <w:pStyle w:val="Tekstwstpniesformatowany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czas Past </w:t>
            </w:r>
            <w:proofErr w:type="spellStart"/>
            <w:r>
              <w:t>Continuous</w:t>
            </w:r>
            <w:proofErr w:type="spellEnd"/>
            <w:r>
              <w:t xml:space="preserve"> do opisu czynności, które trwały przez jakiś czas w przeszłości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porównanie czasów Past </w:t>
            </w:r>
            <w:proofErr w:type="spellStart"/>
            <w:r>
              <w:t>Continuous</w:t>
            </w:r>
            <w:proofErr w:type="spellEnd"/>
            <w:r>
              <w:t xml:space="preserve"> i Past Simple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dialog na dworcu – kupowanie biletów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zaproszenia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rozmowy o pogodzie </w:t>
            </w:r>
          </w:p>
          <w:p w:rsidR="00204E2A" w:rsidRDefault="00204E2A" w:rsidP="00204E2A">
            <w:pPr>
              <w:pStyle w:val="Tekstwstpniesformatowany"/>
            </w:pPr>
            <w:r>
              <w:t xml:space="preserve">. rozmowy o upodobaniach </w:t>
            </w:r>
          </w:p>
          <w:p w:rsidR="00204E2A" w:rsidRDefault="00204E2A" w:rsidP="00204E2A">
            <w:pPr>
              <w:jc w:val="both"/>
            </w:pPr>
          </w:p>
        </w:tc>
      </w:tr>
    </w:tbl>
    <w:p w:rsidR="007778C6" w:rsidRDefault="007778C6" w:rsidP="00204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8C6" w:rsidRDefault="007778C6" w:rsidP="00204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8C6" w:rsidRDefault="007778C6" w:rsidP="00204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8C6" w:rsidRPr="007778C6" w:rsidRDefault="00591539" w:rsidP="007778C6">
      <w:pPr>
        <w:pageBreakBefore/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</w:t>
      </w:r>
      <w:r w:rsidR="007778C6"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MAGANIA: 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DOPUSZCZAJĄCA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zna ograniczoną liczbę podstawowych słów i wyrażeń,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popełnia liczne błędy w ich zapisie i wymowie,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zna proste, elementarne struktury gramatyczne wprowadzone przez nauczyciela,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popełnia liczne błędy leksykalno-gramatyczne we wszystkich typach zadań.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rozumie polecenia nauczyciela,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ograniczonym stopniu rozwiązuje zadania na słuchanie – rozumie pojedyncze słowa,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rozumie ogólny sens przeczytanych tekstów, w ograniczonym stopniu rozwiązuje zadania na  czytanie.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wypowiedzi ucznia nie są płynne i są bardzo krótkie: wyrazy, pojedyncze zdania, w formie  pisemnej dwa - trzy zdania,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przekazuje i uzyskuje niewielką część istotnych informacji,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wypowiedzi ucznia są w znacznym stopniu nielogiczne i niespójne,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stosuje niewielki zakres poznanego słownictwa oraz struktur,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popełnia liczne błędy leksykalno-gramatyczne, które mogą zakłócać komunikację.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zna i stosuje bardzo ograniczony zakres środków językowych w znacznym stopniu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uniemożliwiający realizację poleceń bez pomocy nauczyciela lub kolegów.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w niewielkim stopniu stosuje poznane struktury gramatyczne w zadaniach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językowych. Popełnia liczne błędy. Rozumie w tekście czytanym pojedyncze słowa: łatwe,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krótkie, pospolite, internacjonalizmy. Częściowo poprawnie rozwiązuje zadania na czytanie.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na rozumienie ze słuchu sprawiają mu trudność.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pomocą nauczyciela wykazuje się w stopniu minimalnym umiejętnościami na ocenę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dostateczną: naśladuje, odczytuje, wykonuje zadania z pomocą innych osób.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DOSTATECZNA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zna część wprowadzonych słów i wyrażeń,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popełnia sporo błędów w ich zapisie i wymowie,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zna większość wprowadzonych struktur gramatycznych,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popełnia sporo błędów leksykalno-gramatycznych w trudniejszych zadaniach.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rozumie polecenia nauczyciela,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częściowo poprawnie rozwiązuje zadania na czytanie i słuchanie.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wypowiedzi ucznia nie są zbyt płynne, ale mają dostateczną długość,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przekazuje i uzyskuje większość istotnych informacji,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wypowiedzi ucznia są częściowo nielogiczne i niespójne,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stosuje słownictwo i struktury odpowiednie do formy wypowiedzi,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popełnia sporo błędów leksykalno-gramatycznych, które nie zakłócają jednak komunikacji.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zna i stosuje ograniczony zakres środków językowych; głównie środki językowe o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wysokim stopniu pospolitości i dotyczące bezpośrednio jego osoby.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Częściowo poprawnie stosuje poznane struktury gramatyczne w zadaniach językowych i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własnych wypowiedziach, częściowo poprawnie rozwiązuje zadania na czytanie i słuchanie,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reaguje adekwatnie na zadawane pytania, reaguje na polecenia i rozumie instrukcje.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WYMAGANIA: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DOBRA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Uczeń: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zna większość wprowadzonych słów i wyrażeń,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zwykle poprawnie je zapisuje i wymawia,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zna wszystkie wprowadzone struktury gramatyczne,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popełnia nieliczne błędy leksykalno-gramatyczne.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rozumie polecenia nauczyciela,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poprawnie rozwiązuje zadania na czytanie i słuchanie.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wypowiedzi ucznia są dość płynne, a jego prace pisemne mają odpowiednią długość,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przekazuje i uzyskuje wszystkie istotne informacje,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wypowiedzi ucznia są logiczne i w miarę spójne,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stosuje adekwatne do tematu słownictwo oraz struktury,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popełnia nieliczne błędy leksykalno-gramatyczne, niezakłócające komunikacji,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stosuje odpowiednią formę i styl.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i stosuje większość poznanych wyrazów oraz zwrotów, oprócz środków językowych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wysokim stopniu pospolitości w wypowiedzi występuje kilka precyzyjnych sformułowań.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większości poprawnie stosuje poznane struktury gramatyczne w zadaniach językowych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własnych wypowiedziach. Błędy nie zakłócają komunikacji.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większość tekstu i komunikatów słownych na bazie poznanego słownictwa.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większości poprawnie rozwiązuje zadania na czytanie i słuchanie.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się umiejętnościami na wyższym poziomie od wymaganych na ocenę dostateczną,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nie spełnia wymagań na ocenę bardzo dobrą.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Zachowuje poprawność językową na poziomie umożliwiającym dobrą komunikację.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WYMAGANIA: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OCENA BARDZO DOBRA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Uczeń: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zna wszystkie wprowadzone słowa i wyrażenia,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poprawnie je zapisuje i wymawia,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zna wszystkie wprowadzone struktury gramatyczne,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popełnia sporadyczne błędy leksykalno-gramatyczne, które zwykle potrafi samodzielnie poprawić.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rozumie polecenia nauczyciela,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poprawnie rozwiązuje zadania na czytanie i słuchanie,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zwykle potrafi uzasadnić swoje odpowiedzi, wypowiedzi i prace pisemne ucznia są płynne i  mają odpowiednią długość,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przekazuje i uzyskuje wszystkie wymagane informacje,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wypowiedzi ucznia są logiczne i spójne,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stosuje bogate słownictwo i struktury,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popełnia sporadyczne błędy leksykalno-gramatyczne,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uczeń stosuje odpowiednią formę i styl.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i stosuje wszystkie poznane wyrazy oraz zwroty Poprawnie stosuje poznane struktury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gramatyczne w zadaniach językowych i własnych wypowiedziach, poprawnie rozwiązuje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na czytanie, wykonuje i wydaje instrukcje i polecenia, szczegółowo i bezbłędnie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na pytania, stosuje właściwy styl wypowiedzi, samodzielnie zadaje pytania w celu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informacji, wyczerpująco odpowiada na zadawane pytania, zapisuje i przekazuje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ustnie informacje z przeczytanych i wysłuchanych tekstów. </w:t>
      </w:r>
    </w:p>
    <w:p w:rsidR="00405090" w:rsidRDefault="00405090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5090" w:rsidRDefault="00405090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WYMAGANIA: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CELUJĄCA </w:t>
      </w:r>
    </w:p>
    <w:p w:rsidR="007778C6" w:rsidRPr="007778C6" w:rsidRDefault="007778C6" w:rsidP="007778C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8C6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celującą otrzymuje uczeń, który w wysokim stopniu opanował wiedzę i umiejętności określone programem nauczania (w świetle obowiązujących przepisów ocena ucznia ma wynikać ze stopnia przyswojenia przez niego treści wynikających z podstawy programowej. 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- art. 44b ust. 3 Ustawy z dnia 7 września 1991 r. o systemie oświaty (Dz. U. z 2017 r. poz. 2198, 2203 i 2361).</w:t>
      </w:r>
    </w:p>
    <w:p w:rsidR="00CC6B52" w:rsidRDefault="00CC6B52" w:rsidP="00CC6B52">
      <w:pPr>
        <w:rPr>
          <w:rFonts w:ascii="Times New Roman" w:hAnsi="Times New Roman" w:cs="Times New Roman"/>
          <w:b/>
          <w:sz w:val="24"/>
          <w:szCs w:val="24"/>
        </w:rPr>
      </w:pPr>
    </w:p>
    <w:sectPr w:rsidR="00CC6B52" w:rsidSect="00204E2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2A"/>
    <w:rsid w:val="00052466"/>
    <w:rsid w:val="00077E7A"/>
    <w:rsid w:val="00204E2A"/>
    <w:rsid w:val="00246176"/>
    <w:rsid w:val="00405090"/>
    <w:rsid w:val="00495B42"/>
    <w:rsid w:val="00591539"/>
    <w:rsid w:val="00683D73"/>
    <w:rsid w:val="007778C6"/>
    <w:rsid w:val="007C60CC"/>
    <w:rsid w:val="00C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EE1B-3EEA-4CAB-BB5E-F16F7F41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3D7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lny1">
    <w:name w:val="Normalny1"/>
    <w:rsid w:val="00204E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204E2A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0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C6B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Konto Microsoft</cp:lastModifiedBy>
  <cp:revision>4</cp:revision>
  <dcterms:created xsi:type="dcterms:W3CDTF">2023-09-21T12:05:00Z</dcterms:created>
  <dcterms:modified xsi:type="dcterms:W3CDTF">2023-09-21T12:08:00Z</dcterms:modified>
</cp:coreProperties>
</file>